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434C" w14:textId="77777777" w:rsidR="00542C1E" w:rsidRDefault="00621719" w:rsidP="0084108A">
      <w:pPr>
        <w:spacing w:line="256" w:lineRule="auto"/>
        <w:rPr>
          <w:rFonts w:ascii="Aptos" w:hAnsi="Aptos"/>
          <w:b/>
          <w:bCs/>
          <w:sz w:val="24"/>
          <w:szCs w:val="24"/>
        </w:rPr>
      </w:pPr>
      <w:r w:rsidRPr="00D07398">
        <w:rPr>
          <w:rFonts w:ascii="Aptos" w:hAnsi="Aptos"/>
          <w:b/>
          <w:bCs/>
          <w:sz w:val="24"/>
          <w:szCs w:val="24"/>
        </w:rPr>
        <w:t>Deutschland im Vorsorge-Nebel</w:t>
      </w:r>
    </w:p>
    <w:p w14:paraId="6E4026A4" w14:textId="0D0292CE" w:rsidR="00621719" w:rsidRDefault="00621719" w:rsidP="0084108A">
      <w:pPr>
        <w:spacing w:line="256" w:lineRule="auto"/>
        <w:rPr>
          <w:rFonts w:ascii="Aptos" w:hAnsi="Aptos"/>
          <w:b/>
          <w:bCs/>
        </w:rPr>
      </w:pPr>
      <w:r w:rsidRPr="00621719">
        <w:rPr>
          <w:rFonts w:ascii="Aptos" w:hAnsi="Aptos"/>
          <w:b/>
          <w:bCs/>
        </w:rPr>
        <w:t>Drei Viertel empfinden Altersvorsorge als kompliziert – Geringverdiener besonders betroffen</w:t>
      </w:r>
    </w:p>
    <w:p w14:paraId="19BC8173" w14:textId="7B223099" w:rsidR="0084108A" w:rsidRPr="0084108A" w:rsidRDefault="00FE2DC6" w:rsidP="0084108A">
      <w:pPr>
        <w:spacing w:line="256" w:lineRule="auto"/>
        <w:rPr>
          <w:rFonts w:ascii="Aptos" w:eastAsia="Frutiger 45 Light" w:hAnsi="Aptos"/>
        </w:rPr>
      </w:pPr>
      <w:r w:rsidRPr="0084108A">
        <w:rPr>
          <w:rFonts w:ascii="Aptos" w:hAnsi="Aptos"/>
          <w:b/>
          <w:bCs/>
        </w:rPr>
        <w:t xml:space="preserve">Berlin, </w:t>
      </w:r>
      <w:r w:rsidR="00EE1070">
        <w:rPr>
          <w:rFonts w:ascii="Aptos" w:eastAsia="Frutiger 45 Light" w:hAnsi="Aptos"/>
          <w:b/>
          <w:bCs/>
        </w:rPr>
        <w:t>25</w:t>
      </w:r>
      <w:r w:rsidR="0084108A" w:rsidRPr="0084108A">
        <w:rPr>
          <w:rFonts w:ascii="Aptos" w:eastAsia="Frutiger 45 Light" w:hAnsi="Aptos"/>
          <w:b/>
          <w:bCs/>
        </w:rPr>
        <w:t>. Februar 2026</w:t>
      </w:r>
      <w:r w:rsidR="00894324" w:rsidRPr="00894324">
        <w:rPr>
          <w:rFonts w:ascii="Aptos" w:eastAsia="Frutiger 45 Light" w:hAnsi="Aptos"/>
        </w:rPr>
        <w:t xml:space="preserve"> –</w:t>
      </w:r>
      <w:r w:rsidR="00894324">
        <w:rPr>
          <w:rFonts w:ascii="Aptos" w:eastAsia="Frutiger 45 Light" w:hAnsi="Aptos"/>
          <w:b/>
          <w:bCs/>
        </w:rPr>
        <w:t xml:space="preserve"> </w:t>
      </w:r>
      <w:r w:rsidR="0084108A" w:rsidRPr="0084108A">
        <w:rPr>
          <w:rFonts w:ascii="Aptos" w:eastAsia="Frutiger 45 Light" w:hAnsi="Aptos"/>
        </w:rPr>
        <w:t xml:space="preserve">Rund drei Viertel der Menschen in Deutschland empfinden das Thema Altersvorsorge als kompliziert. Besonders Haushalte mit geringem Einkommen kämpfen mit dem Gefühl, den Überblick zu verlieren. Zu diesen Ergebnissen kommt eine aktuelle Befragung im Auftrag des Deutschen Instituts für Altersvorsorge (DIA) und der </w:t>
      </w:r>
      <w:proofErr w:type="spellStart"/>
      <w:r w:rsidR="0084108A" w:rsidRPr="0084108A">
        <w:rPr>
          <w:rFonts w:ascii="Aptos" w:eastAsia="Frutiger 45 Light" w:hAnsi="Aptos"/>
        </w:rPr>
        <w:t>Zurich</w:t>
      </w:r>
      <w:proofErr w:type="spellEnd"/>
      <w:r w:rsidR="0084108A" w:rsidRPr="0084108A">
        <w:rPr>
          <w:rFonts w:ascii="Aptos" w:eastAsia="Frutiger 45 Light" w:hAnsi="Aptos"/>
        </w:rPr>
        <w:t xml:space="preserve"> Gruppe Deutschland.</w:t>
      </w:r>
    </w:p>
    <w:p w14:paraId="19F3E80F" w14:textId="77777777" w:rsidR="00193A01" w:rsidRDefault="0084108A" w:rsidP="00193A01">
      <w:pPr>
        <w:spacing w:line="257" w:lineRule="auto"/>
        <w:rPr>
          <w:rFonts w:ascii="Aptos" w:eastAsia="Frutiger 45 Light" w:hAnsi="Aptos"/>
        </w:rPr>
      </w:pPr>
      <w:r w:rsidRPr="25E9BCF1">
        <w:rPr>
          <w:rFonts w:ascii="Aptos" w:eastAsia="Frutiger 45 Light" w:hAnsi="Aptos"/>
        </w:rPr>
        <w:t xml:space="preserve">Demnach schätzen 41 Prozent der Menschen mit einem Haushaltsnettoeinkommen unter 1.000 Euro das Thema als klar kompliziert ein. In höheren Einkommensgruppen sinkt dieser Wert auf unter ein Drittel. </w:t>
      </w:r>
    </w:p>
    <w:p w14:paraId="758ABCF4" w14:textId="12078CB1" w:rsidR="0084108A" w:rsidRPr="0084108A" w:rsidRDefault="00621719" w:rsidP="00193A01">
      <w:pPr>
        <w:spacing w:line="257" w:lineRule="auto"/>
        <w:rPr>
          <w:rFonts w:ascii="Aptos" w:eastAsia="Frutiger 45 Light" w:hAnsi="Aptos"/>
        </w:rPr>
      </w:pPr>
      <w:r w:rsidRPr="25E9BCF1">
        <w:rPr>
          <w:rFonts w:ascii="Aptos" w:eastAsia="Frutiger 45 Light" w:hAnsi="Aptos"/>
        </w:rPr>
        <w:t>„Altersvorsorge</w:t>
      </w:r>
      <w:r w:rsidR="0084108A" w:rsidRPr="25E9BCF1">
        <w:rPr>
          <w:rFonts w:ascii="Aptos" w:eastAsia="Frutiger 45 Light" w:hAnsi="Aptos"/>
        </w:rPr>
        <w:t xml:space="preserve"> ist für viele Menschen kein Randthema, sondern eine echte Überforderung. Die Ergebnisse zeigen deutlich: Wer wenig Einkommen hat, fühlt sich besonders häufig abgehängt – und verliert schneller den Überblick.“, sagt Dr. Peter Schwark, Sprecher des Deutschen Instituts für Altersvorsorge. </w:t>
      </w:r>
    </w:p>
    <w:p w14:paraId="06C57EBF" w14:textId="0FC45930" w:rsidR="0084108A" w:rsidRPr="0084108A" w:rsidRDefault="0084108A" w:rsidP="00193A01">
      <w:pPr>
        <w:spacing w:line="257" w:lineRule="auto"/>
        <w:rPr>
          <w:rFonts w:ascii="Aptos" w:eastAsia="Frutiger 45 Light" w:hAnsi="Aptos"/>
        </w:rPr>
      </w:pPr>
      <w:r w:rsidRPr="25E9BCF1">
        <w:rPr>
          <w:rFonts w:ascii="Aptos" w:eastAsia="Frutiger 45 Light" w:hAnsi="Aptos"/>
        </w:rPr>
        <w:t>Unter den Befragten, die das Thema Altersvorsorge als kompliziert empfinden, gibt mehr als ein Drittel (37 Prozent) an, dass sie sich deshalb nicht aktiv damit beschäftigen. Eine relative Mehrheit von 46 Prozent lässt sich davon jedoch nicht abhalten und treibt trotz empfundener Komplexität ihre Altersvorsorge voran. Die Studie zeigt zudem regionale Unterschiede. Befragte aus Westdeutschland lassen sich seltener davon abhalten, aktiv vorzusorgen als in Ostdeutschland.</w:t>
      </w:r>
    </w:p>
    <w:p w14:paraId="39FA4469" w14:textId="57AA6E38" w:rsidR="0084108A" w:rsidRPr="0084108A" w:rsidRDefault="003620AF" w:rsidP="0084108A">
      <w:pPr>
        <w:spacing w:line="256" w:lineRule="auto"/>
        <w:rPr>
          <w:rFonts w:ascii="Aptos" w:eastAsia="Frutiger 45 Light" w:hAnsi="Aptos"/>
        </w:rPr>
      </w:pPr>
      <w:r w:rsidRPr="003620AF">
        <w:rPr>
          <w:rFonts w:ascii="Aptos" w:eastAsia="Frutiger 45 Light" w:hAnsi="Aptos"/>
        </w:rPr>
        <w:t xml:space="preserve">„Die meisten Menschen wissen, wie wichtig Altersvorsorge ist – doch die gefühlte Komplexität von Förderlogiken, Steuern und Produkten bremst viele aus. Deshalb bleiben fundierte individuelle Beratung und menschliche Empathie unverzichtbar.  Mit guter Beratung zeigt sich schnell: Der Weg zur passenden Lösung ist weit weniger kompliziert, als viele denken“, </w:t>
      </w:r>
      <w:r w:rsidR="0084108A" w:rsidRPr="0084108A">
        <w:rPr>
          <w:rFonts w:ascii="Aptos" w:eastAsia="Frutiger 45 Light" w:hAnsi="Aptos"/>
        </w:rPr>
        <w:t xml:space="preserve">sagt Björn Bohnhoff, Vorstand Leben der </w:t>
      </w:r>
      <w:proofErr w:type="spellStart"/>
      <w:r w:rsidR="0084108A" w:rsidRPr="0084108A">
        <w:rPr>
          <w:rFonts w:ascii="Aptos" w:eastAsia="Frutiger 45 Light" w:hAnsi="Aptos"/>
        </w:rPr>
        <w:t>Zurich</w:t>
      </w:r>
      <w:proofErr w:type="spellEnd"/>
      <w:r w:rsidR="0084108A" w:rsidRPr="0084108A">
        <w:rPr>
          <w:rFonts w:ascii="Aptos" w:eastAsia="Frutiger 45 Light" w:hAnsi="Aptos"/>
        </w:rPr>
        <w:t xml:space="preserve"> Gruppe Deutschland.</w:t>
      </w:r>
    </w:p>
    <w:p w14:paraId="3638734F" w14:textId="6608BB54" w:rsidR="0084108A" w:rsidRPr="004F2AA6" w:rsidRDefault="0084108A" w:rsidP="0084108A">
      <w:pPr>
        <w:spacing w:line="256" w:lineRule="auto"/>
        <w:rPr>
          <w:rFonts w:ascii="Aptos" w:eastAsia="Frutiger 45 Light" w:hAnsi="Aptos"/>
        </w:rPr>
      </w:pPr>
      <w:r w:rsidRPr="004F2AA6">
        <w:rPr>
          <w:rFonts w:ascii="Aptos" w:eastAsia="Frutiger 45 Light" w:hAnsi="Aptos"/>
        </w:rPr>
        <w:t>„Die Ergebnisse der Befragung zeigen, dass Altersvorsorge ein sensibles und erklärungsbedürftiges Thema bleibt.</w:t>
      </w:r>
      <w:r w:rsidRPr="004F2AA6">
        <w:rPr>
          <w:rFonts w:ascii="Aptos" w:hAnsi="Aptos" w:cs="Segoe UI"/>
          <w:sz w:val="18"/>
          <w:szCs w:val="18"/>
        </w:rPr>
        <w:t xml:space="preserve"> </w:t>
      </w:r>
      <w:r w:rsidRPr="004F2AA6">
        <w:rPr>
          <w:rFonts w:ascii="Aptos" w:eastAsia="Frutiger 45 Light" w:hAnsi="Aptos"/>
        </w:rPr>
        <w:t>Wenn Komplexität dazu führt, dass Vorsorge aufgeschoben oder ganz unterlassen wird, ist das nicht nur ein individuelles, sondern ein gesellschaftliches Problem. “, sagt Schwark.</w:t>
      </w:r>
    </w:p>
    <w:p w14:paraId="1F263A58" w14:textId="4D77914F" w:rsidR="005B2999" w:rsidRPr="0084108A" w:rsidRDefault="0084108A" w:rsidP="0084108A">
      <w:pPr>
        <w:rPr>
          <w:rFonts w:ascii="Aptos" w:hAnsi="Aptos"/>
        </w:rPr>
      </w:pPr>
      <w:r w:rsidRPr="0084108A">
        <w:rPr>
          <w:rFonts w:ascii="Aptos" w:eastAsia="Frutiger 45 Light" w:hAnsi="Aptos"/>
        </w:rPr>
        <w:t xml:space="preserve">Für die Befragung wurden vom 30. Januar bis 2. Februar 2026 insgesamt 2.006 Personen ab 18 Jahren von Insa </w:t>
      </w:r>
      <w:proofErr w:type="spellStart"/>
      <w:r w:rsidRPr="0084108A">
        <w:rPr>
          <w:rFonts w:ascii="Aptos" w:eastAsia="Frutiger 45 Light" w:hAnsi="Aptos"/>
        </w:rPr>
        <w:t>Consulere</w:t>
      </w:r>
      <w:proofErr w:type="spellEnd"/>
      <w:r w:rsidRPr="0084108A">
        <w:rPr>
          <w:rFonts w:ascii="Aptos" w:eastAsia="Frutiger 45 Light" w:hAnsi="Aptos"/>
        </w:rPr>
        <w:t xml:space="preserve"> online befragt.</w:t>
      </w:r>
      <w:r w:rsidR="008463F0">
        <w:rPr>
          <w:rFonts w:ascii="Aptos" w:eastAsia="Frutiger 45 Light" w:hAnsi="Aptos"/>
        </w:rPr>
        <w:t xml:space="preserve"> Die Umfragee</w:t>
      </w:r>
      <w:r w:rsidR="008463F0" w:rsidRPr="007B754E">
        <w:rPr>
          <w:rFonts w:ascii="Aptos" w:eastAsia="Frutiger 45 Light" w:hAnsi="Aptos"/>
        </w:rPr>
        <w:t>rgebnisse</w:t>
      </w:r>
      <w:r w:rsidR="008463F0">
        <w:rPr>
          <w:rFonts w:ascii="Aptos" w:eastAsia="Frutiger 45 Light" w:hAnsi="Aptos"/>
        </w:rPr>
        <w:t xml:space="preserve"> </w:t>
      </w:r>
      <w:r w:rsidR="000D126E">
        <w:rPr>
          <w:rFonts w:ascii="Aptos" w:eastAsia="Frutiger 45 Light" w:hAnsi="Aptos"/>
        </w:rPr>
        <w:t>finden Sie</w:t>
      </w:r>
      <w:r w:rsidR="008463F0">
        <w:rPr>
          <w:rFonts w:ascii="Aptos" w:eastAsia="Frutiger 45 Light" w:hAnsi="Aptos"/>
        </w:rPr>
        <w:t xml:space="preserve"> </w:t>
      </w:r>
      <w:hyperlink r:id="rId11" w:history="1">
        <w:r w:rsidR="000D126E">
          <w:rPr>
            <w:rStyle w:val="Hyperlink"/>
            <w:rFonts w:ascii="Aptos" w:eastAsia="Frutiger 45 Light" w:hAnsi="Aptos"/>
          </w:rPr>
          <w:t>h</w:t>
        </w:r>
        <w:r w:rsidR="006A788F" w:rsidRPr="007B754E">
          <w:rPr>
            <w:rStyle w:val="Hyperlink"/>
            <w:rFonts w:ascii="Aptos" w:eastAsia="Frutiger 45 Light" w:hAnsi="Aptos"/>
          </w:rPr>
          <w:t>ier</w:t>
        </w:r>
      </w:hyperlink>
      <w:r w:rsidR="00B55D32">
        <w:rPr>
          <w:rFonts w:ascii="Aptos" w:eastAsia="Frutiger 45 Light" w:hAnsi="Aptos"/>
        </w:rPr>
        <w:t>.</w:t>
      </w:r>
    </w:p>
    <w:p w14:paraId="7A587EB7" w14:textId="77777777" w:rsidR="00E74FF9" w:rsidRDefault="00E74FF9" w:rsidP="00B666C4">
      <w:pPr>
        <w:rPr>
          <w:rFonts w:ascii="Aptos" w:hAnsi="Aptos"/>
          <w:b/>
          <w:bCs/>
        </w:rPr>
      </w:pPr>
    </w:p>
    <w:p w14:paraId="5D20274D" w14:textId="3843BBCE" w:rsidR="00D66827" w:rsidRPr="00B666C4" w:rsidRDefault="00FE2DC6" w:rsidP="00B666C4">
      <w:pPr>
        <w:rPr>
          <w:rFonts w:ascii="Aptos" w:hAnsi="Aptos"/>
        </w:rPr>
      </w:pPr>
      <w:r w:rsidRPr="00FE2DC6">
        <w:rPr>
          <w:rFonts w:ascii="Aptos" w:hAnsi="Aptos"/>
          <w:b/>
          <w:bCs/>
        </w:rPr>
        <w:t>Pressekontakt:</w:t>
      </w:r>
      <w:r w:rsidRPr="00FE2DC6">
        <w:rPr>
          <w:rFonts w:ascii="Aptos" w:hAnsi="Aptos"/>
        </w:rPr>
        <w:br/>
        <w:t>Dr. Peter Schwark</w:t>
      </w:r>
      <w:r w:rsidR="0060229F">
        <w:rPr>
          <w:rFonts w:ascii="Aptos" w:hAnsi="Aptos"/>
        </w:rPr>
        <w:t xml:space="preserve"> (Sprecher)</w:t>
      </w:r>
      <w:r w:rsidRPr="00FE2DC6">
        <w:rPr>
          <w:rFonts w:ascii="Aptos" w:hAnsi="Aptos"/>
        </w:rPr>
        <w:br/>
        <w:t xml:space="preserve">Mail: </w:t>
      </w:r>
      <w:hyperlink r:id="rId12" w:history="1">
        <w:r w:rsidRPr="00FE2DC6">
          <w:rPr>
            <w:rStyle w:val="Hyperlink"/>
            <w:rFonts w:ascii="Aptos" w:hAnsi="Aptos"/>
          </w:rPr>
          <w:t>schwark@dia-vorsorge.de</w:t>
        </w:r>
      </w:hyperlink>
      <w:r w:rsidRPr="00FE2DC6">
        <w:rPr>
          <w:rFonts w:ascii="Aptos" w:hAnsi="Aptos"/>
        </w:rPr>
        <w:br/>
        <w:t>Mobil: 0151-51470102</w:t>
      </w:r>
    </w:p>
    <w:sectPr w:rsidR="00D66827" w:rsidRPr="00B666C4"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B893" w14:textId="77777777" w:rsidR="00B35B73" w:rsidRDefault="00B35B73" w:rsidP="005C6853">
      <w:pPr>
        <w:spacing w:after="0" w:line="240" w:lineRule="auto"/>
      </w:pPr>
      <w:r>
        <w:separator/>
      </w:r>
    </w:p>
  </w:endnote>
  <w:endnote w:type="continuationSeparator" w:id="0">
    <w:p w14:paraId="0E49E033" w14:textId="77777777" w:rsidR="00B35B73" w:rsidRDefault="00B35B73" w:rsidP="005C6853">
      <w:pPr>
        <w:spacing w:after="0" w:line="240" w:lineRule="auto"/>
      </w:pPr>
      <w:r>
        <w:continuationSeparator/>
      </w:r>
    </w:p>
  </w:endnote>
  <w:endnote w:type="continuationNotice" w:id="1">
    <w:p w14:paraId="5B76F24A" w14:textId="77777777" w:rsidR="00B35B73" w:rsidRDefault="00B35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Malgun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518FB2CB"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00B666C4">
      <w:rPr>
        <w:rFonts w:ascii="Arial" w:hAnsi="Arial" w:cs="Arial"/>
        <w:sz w:val="18"/>
        <w:szCs w:val="18"/>
      </w:rPr>
      <w:t>Leipziger Platz 15</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1950" w14:textId="77777777" w:rsidR="00B35B73" w:rsidRDefault="00B35B73" w:rsidP="005C6853">
      <w:pPr>
        <w:spacing w:after="0" w:line="240" w:lineRule="auto"/>
      </w:pPr>
      <w:bookmarkStart w:id="0" w:name="_Hlk211264691"/>
      <w:bookmarkEnd w:id="0"/>
      <w:r>
        <w:separator/>
      </w:r>
    </w:p>
  </w:footnote>
  <w:footnote w:type="continuationSeparator" w:id="0">
    <w:p w14:paraId="3E85E875" w14:textId="77777777" w:rsidR="00B35B73" w:rsidRDefault="00B35B73" w:rsidP="005C6853">
      <w:pPr>
        <w:spacing w:after="0" w:line="240" w:lineRule="auto"/>
      </w:pPr>
      <w:r>
        <w:continuationSeparator/>
      </w:r>
    </w:p>
  </w:footnote>
  <w:footnote w:type="continuationNotice" w:id="1">
    <w:p w14:paraId="0012A690" w14:textId="77777777" w:rsidR="00B35B73" w:rsidRDefault="00B35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5604">
    <w:abstractNumId w:val="13"/>
  </w:num>
  <w:num w:numId="2" w16cid:durableId="1257326786">
    <w:abstractNumId w:val="28"/>
  </w:num>
  <w:num w:numId="3" w16cid:durableId="1976251949">
    <w:abstractNumId w:val="5"/>
  </w:num>
  <w:num w:numId="4" w16cid:durableId="2064020597">
    <w:abstractNumId w:val="3"/>
  </w:num>
  <w:num w:numId="5" w16cid:durableId="1500462951">
    <w:abstractNumId w:val="27"/>
  </w:num>
  <w:num w:numId="6" w16cid:durableId="428088743">
    <w:abstractNumId w:val="14"/>
  </w:num>
  <w:num w:numId="7" w16cid:durableId="1820730101">
    <w:abstractNumId w:val="15"/>
  </w:num>
  <w:num w:numId="8" w16cid:durableId="1260065102">
    <w:abstractNumId w:val="6"/>
  </w:num>
  <w:num w:numId="9" w16cid:durableId="1393457360">
    <w:abstractNumId w:val="10"/>
  </w:num>
  <w:num w:numId="10" w16cid:durableId="1265383490">
    <w:abstractNumId w:val="30"/>
  </w:num>
  <w:num w:numId="11" w16cid:durableId="1605918525">
    <w:abstractNumId w:val="31"/>
  </w:num>
  <w:num w:numId="12" w16cid:durableId="694960217">
    <w:abstractNumId w:val="22"/>
  </w:num>
  <w:num w:numId="13" w16cid:durableId="1213738705">
    <w:abstractNumId w:val="26"/>
  </w:num>
  <w:num w:numId="14" w16cid:durableId="1431975982">
    <w:abstractNumId w:val="20"/>
  </w:num>
  <w:num w:numId="15" w16cid:durableId="71975219">
    <w:abstractNumId w:val="2"/>
  </w:num>
  <w:num w:numId="16" w16cid:durableId="115221739">
    <w:abstractNumId w:val="32"/>
  </w:num>
  <w:num w:numId="17" w16cid:durableId="1953323263">
    <w:abstractNumId w:val="0"/>
  </w:num>
  <w:num w:numId="18" w16cid:durableId="1462961460">
    <w:abstractNumId w:val="11"/>
  </w:num>
  <w:num w:numId="19" w16cid:durableId="86122768">
    <w:abstractNumId w:val="23"/>
  </w:num>
  <w:num w:numId="20" w16cid:durableId="108087743">
    <w:abstractNumId w:val="24"/>
  </w:num>
  <w:num w:numId="21" w16cid:durableId="508377093">
    <w:abstractNumId w:val="19"/>
  </w:num>
  <w:num w:numId="22" w16cid:durableId="1071150734">
    <w:abstractNumId w:val="7"/>
  </w:num>
  <w:num w:numId="23" w16cid:durableId="1943680397">
    <w:abstractNumId w:val="4"/>
  </w:num>
  <w:num w:numId="24" w16cid:durableId="81680054">
    <w:abstractNumId w:val="17"/>
  </w:num>
  <w:num w:numId="25" w16cid:durableId="1518231632">
    <w:abstractNumId w:val="8"/>
  </w:num>
  <w:num w:numId="26" w16cid:durableId="1101073422">
    <w:abstractNumId w:val="9"/>
  </w:num>
  <w:num w:numId="27" w16cid:durableId="1325284386">
    <w:abstractNumId w:val="29"/>
  </w:num>
  <w:num w:numId="28" w16cid:durableId="1085877485">
    <w:abstractNumId w:val="21"/>
  </w:num>
  <w:num w:numId="29" w16cid:durableId="736821833">
    <w:abstractNumId w:val="25"/>
  </w:num>
  <w:num w:numId="30" w16cid:durableId="1198541872">
    <w:abstractNumId w:val="1"/>
  </w:num>
  <w:num w:numId="31" w16cid:durableId="1942103490">
    <w:abstractNumId w:val="16"/>
  </w:num>
  <w:num w:numId="32" w16cid:durableId="983238156">
    <w:abstractNumId w:val="12"/>
  </w:num>
  <w:num w:numId="33" w16cid:durableId="61834206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6E5"/>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26E"/>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A0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C27"/>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0AF"/>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876"/>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DC1"/>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A6"/>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1906"/>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88F"/>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119"/>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61D"/>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54E"/>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4427"/>
    <w:rsid w:val="00844611"/>
    <w:rsid w:val="0084621C"/>
    <w:rsid w:val="008463F0"/>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590D"/>
    <w:rsid w:val="0088743A"/>
    <w:rsid w:val="008902D7"/>
    <w:rsid w:val="00890506"/>
    <w:rsid w:val="00890D0D"/>
    <w:rsid w:val="00891934"/>
    <w:rsid w:val="00891DA0"/>
    <w:rsid w:val="00893F9D"/>
    <w:rsid w:val="00894324"/>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B73"/>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67"/>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3CCA"/>
    <w:rsid w:val="00B84368"/>
    <w:rsid w:val="00B84614"/>
    <w:rsid w:val="00B84ED4"/>
    <w:rsid w:val="00B85900"/>
    <w:rsid w:val="00B862FE"/>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1BC6"/>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070"/>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6E59"/>
    <w:rsid w:val="00F87075"/>
    <w:rsid w:val="00F87271"/>
    <w:rsid w:val="00F8773A"/>
    <w:rsid w:val="00F90261"/>
    <w:rsid w:val="00F9054B"/>
    <w:rsid w:val="00F906AD"/>
    <w:rsid w:val="00F907C1"/>
    <w:rsid w:val="00F91326"/>
    <w:rsid w:val="00F919DB"/>
    <w:rsid w:val="00F91A33"/>
    <w:rsid w:val="00F9236A"/>
    <w:rsid w:val="00F92C3D"/>
    <w:rsid w:val="00F93279"/>
    <w:rsid w:val="00F933A4"/>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5E9BCF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wark@dia-vorsorg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vorsorge.de/wp-content/uploads/2026/02/Praesentation-DIA-Komplexitaet-AV-Januar-Februar-202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3.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customXml/itemProps4.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2263</Characters>
  <Application>Microsoft Office Word</Application>
  <DocSecurity>0</DocSecurity>
  <Lines>18</Lines>
  <Paragraphs>5</Paragraphs>
  <ScaleCrop>false</ScaleCrop>
  <Company>Hewlett-Packard Company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morgenstern@dia-vorsorge.de</dc:creator>
  <cp:keywords/>
  <cp:lastModifiedBy>Isabelle Von Roth</cp:lastModifiedBy>
  <cp:revision>32</cp:revision>
  <cp:lastPrinted>2025-01-30T10:42:00Z</cp:lastPrinted>
  <dcterms:created xsi:type="dcterms:W3CDTF">2026-02-09T11:34:00Z</dcterms:created>
  <dcterms:modified xsi:type="dcterms:W3CDTF">2026-02-23T10:14:00Z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y fmtid="{D5CDD505-2E9C-101B-9397-08002B2CF9AE}" pid="4" name="Order">
    <vt:r8>8400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